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14" w:rsidRPr="00D50BA2" w:rsidRDefault="003A3614" w:rsidP="003A3614">
      <w:pPr>
        <w:pBdr>
          <w:bottom w:val="single" w:sz="4" w:space="1" w:color="auto"/>
        </w:pBdr>
        <w:spacing w:line="240" w:lineRule="auto"/>
        <w:ind w:right="566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4.2. Rješavanje linearnih jednadžbi s jednom nepoznanicom </w:t>
      </w:r>
    </w:p>
    <w:p w:rsidR="003A3614" w:rsidRPr="00D50BA2" w:rsidRDefault="003A3614" w:rsidP="003A3614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Broj sati: 4</w:t>
      </w:r>
    </w:p>
    <w:p w:rsidR="003A3614" w:rsidRPr="00D50BA2" w:rsidRDefault="003A3614" w:rsidP="003A3614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86. – 93.</w:t>
      </w:r>
    </w:p>
    <w:p w:rsidR="003A3614" w:rsidRPr="00D50BA2" w:rsidRDefault="003A3614" w:rsidP="003A3614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B.7.2. Rješava i primjenjuje linearnu jednadžbu.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</w:p>
    <w:p w:rsidR="003A3614" w:rsidRPr="00D50BA2" w:rsidRDefault="003A3614" w:rsidP="003A3614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D50BA2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3A3614" w:rsidRPr="00D50BA2" w:rsidRDefault="003A3614" w:rsidP="003A36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3A3614" w:rsidRPr="00D50BA2" w:rsidRDefault="003A3614" w:rsidP="003A3614">
      <w:pPr>
        <w:spacing w:line="240" w:lineRule="auto"/>
        <w:rPr>
          <w:rFonts w:cstheme="minorHAnsi"/>
          <w:color w:val="231F20"/>
        </w:rPr>
      </w:pPr>
      <w:proofErr w:type="spellStart"/>
      <w:r w:rsidRPr="00D50BA2">
        <w:rPr>
          <w:rFonts w:cstheme="minorHAnsi"/>
          <w:color w:val="231F20"/>
        </w:rPr>
        <w:t>ikt</w:t>
      </w:r>
      <w:proofErr w:type="spellEnd"/>
      <w:r w:rsidRPr="00D50BA2">
        <w:rPr>
          <w:rFonts w:cstheme="minorHAnsi"/>
          <w:color w:val="231F20"/>
        </w:rPr>
        <w:t xml:space="preserve"> A.3.2. Učenik se samostalno koristi raznim uređajima i programima.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Linearne jednadžbe s cijelim brojevima i zagradama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1 – Linearna jednadžba i njeno rješenje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raspravlja s učenicima o tome što znači jednakost. Spominje vagu i podsjeća učenike na zadatke koje su rješavali u nižim razredima (zadaci s kućicom ili vezom računskih operacija). </w:t>
      </w:r>
    </w:p>
    <w:p w:rsidR="003A3614" w:rsidRPr="00D50BA2" w:rsidRDefault="003A3614" w:rsidP="003A3614">
      <w:pPr>
        <w:spacing w:line="240" w:lineRule="auto"/>
      </w:pPr>
      <w:r w:rsidRPr="00D50BA2">
        <w:t>Učitelj učenicima pokazuje prezentaciju (</w:t>
      </w:r>
      <w:r w:rsidRPr="00D50BA2">
        <w:rPr>
          <w:color w:val="808080" w:themeColor="background1" w:themeShade="80"/>
        </w:rPr>
        <w:t>e-Sfera: e-Matematika-&gt;Rješavanje linearnih jednadžbi-&gt; Pojam i elementi linearne jednadžbe s jednom nepoznanicom</w:t>
      </w:r>
      <w:r w:rsidRPr="00D50BA2">
        <w:t xml:space="preserve">). (u </w:t>
      </w:r>
      <w:proofErr w:type="spellStart"/>
      <w:r w:rsidRPr="00D50BA2">
        <w:t>ppt</w:t>
      </w:r>
      <w:proofErr w:type="spellEnd"/>
      <w:r w:rsidRPr="00D50BA2">
        <w:t xml:space="preserve"> ima zadataka s racionalnim brojevima, stoga preporučamo učitelju da za ovu prigodu taj dio preskoči)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2 – Linearna jednadžba s cijelim brojevima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zapisuje na ploču primjer iz udžbenika. Kroz razgovor s učenicima i podsjećanje na veze računskih operacija prikazuje postupak rješavanja jednadžbe.  Za svaki korak traži od učenika mišljenje i prijedlog kako ga riješiti. </w:t>
      </w:r>
    </w:p>
    <w:p w:rsidR="003A3614" w:rsidRPr="00D50BA2" w:rsidRDefault="003A3614" w:rsidP="003A3614">
      <w:pPr>
        <w:spacing w:line="240" w:lineRule="auto"/>
      </w:pPr>
      <w:r w:rsidRPr="00D50BA2">
        <w:t xml:space="preserve">Učenici samostalno rješavaju zadatke iz udžbenika na str. 87.: 92. i 93. </w:t>
      </w:r>
    </w:p>
    <w:p w:rsidR="003A3614" w:rsidRPr="00D50BA2" w:rsidRDefault="003A3614" w:rsidP="003A3614">
      <w:pPr>
        <w:spacing w:line="240" w:lineRule="auto"/>
      </w:pPr>
      <w:r w:rsidRPr="00D50BA2">
        <w:t>Učenici na glas čitaju dobivena rješenja, te na taj način kontroliraju njihovu ispravnost.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3 – Linearna jednadžba sa cijelim brojevima i zagradama</w:t>
      </w:r>
    </w:p>
    <w:p w:rsidR="003A3614" w:rsidRPr="00D50BA2" w:rsidRDefault="003A3614" w:rsidP="003A3614">
      <w:pPr>
        <w:spacing w:line="240" w:lineRule="auto"/>
      </w:pPr>
      <w:r w:rsidRPr="00D50BA2">
        <w:t>Učitelj učenicima pokazuje prezentaciju (</w:t>
      </w:r>
      <w:r w:rsidRPr="00D50BA2">
        <w:rPr>
          <w:color w:val="808080" w:themeColor="background1" w:themeShade="80"/>
        </w:rPr>
        <w:t>e-Sfera: e-Matematika-&gt;Rješavanje linearnih jednadžbi-&gt; Rješavanje linearnih jednadžbi sa zagradama</w:t>
      </w:r>
      <w:r w:rsidRPr="00D50BA2">
        <w:t>)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zapisuje na ploču primjer 7. iz udžbenika na strani 88. . Kroz razgovor s učenicima prikazuje postupak rješavanja jednadžbe.  Za svaki korak traži od učenika mišljenje i prijedlog kako ga riješiti. </w:t>
      </w:r>
    </w:p>
    <w:p w:rsidR="003A3614" w:rsidRPr="00D50BA2" w:rsidRDefault="003A3614" w:rsidP="003A3614">
      <w:pPr>
        <w:spacing w:line="240" w:lineRule="auto"/>
      </w:pPr>
      <w:r w:rsidRPr="00D50BA2">
        <w:t xml:space="preserve">Naglašava učenicima da u situacijama kada između broja i zagrade nema oznake računske operacije to podrazumijeva  operaciju množenja. Kako je i prikazano u b primjeru. 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4 - Uvježbavanje</w:t>
      </w:r>
    </w:p>
    <w:p w:rsidR="003A3614" w:rsidRPr="00D50BA2" w:rsidRDefault="003A3614" w:rsidP="003A3614">
      <w:pPr>
        <w:spacing w:line="240" w:lineRule="auto"/>
      </w:pPr>
      <w:r w:rsidRPr="00D50BA2">
        <w:lastRenderedPageBreak/>
        <w:t xml:space="preserve">Učenici samostalno rješavaju zadatak 95. </w:t>
      </w:r>
    </w:p>
    <w:p w:rsidR="003A3614" w:rsidRPr="00D50BA2" w:rsidRDefault="003A3614" w:rsidP="003A3614">
      <w:pPr>
        <w:spacing w:line="240" w:lineRule="auto"/>
      </w:pPr>
      <w:r w:rsidRPr="00D50BA2"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3A3614" w:rsidRPr="00D50BA2" w:rsidRDefault="003A3614" w:rsidP="003A3614">
      <w:pPr>
        <w:spacing w:line="240" w:lineRule="auto"/>
      </w:pPr>
      <w:r w:rsidRPr="00D50BA2">
        <w:t xml:space="preserve"> Učenici na kraju sata ispunjavaju listu </w:t>
      </w:r>
      <w:proofErr w:type="spellStart"/>
      <w:r w:rsidRPr="00D50BA2">
        <w:t>samoprocjene</w:t>
      </w:r>
      <w:proofErr w:type="spellEnd"/>
      <w:r w:rsidRPr="00D50BA2">
        <w:t>. Prilog A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3A3614" w:rsidRPr="00D50BA2" w:rsidRDefault="003A3614" w:rsidP="003A3614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3A3614" w:rsidRPr="00D50BA2" w:rsidRDefault="003A3614" w:rsidP="003A3614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2, 4 – samovrednovanje ispravnosti rješavanja zadataka</w:t>
      </w:r>
    </w:p>
    <w:p w:rsidR="003A3614" w:rsidRPr="00D50BA2" w:rsidRDefault="003A3614" w:rsidP="003A361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</w:t>
      </w:r>
    </w:p>
    <w:p w:rsidR="003A3614" w:rsidRPr="00D50BA2" w:rsidRDefault="003A3614" w:rsidP="003A3614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2 – prikupljanje informacija o prethodnim znanjima </w:t>
      </w:r>
    </w:p>
    <w:p w:rsidR="003A3614" w:rsidRPr="00D50BA2" w:rsidRDefault="003A3614" w:rsidP="003A36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3A3614" w:rsidRPr="00D50BA2" w:rsidRDefault="003A3614" w:rsidP="003A3614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3A3614" w:rsidRPr="00D50BA2" w:rsidRDefault="003A3614" w:rsidP="003A3614">
      <w:pPr>
        <w:spacing w:line="240" w:lineRule="auto"/>
        <w:ind w:left="108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Dopunski zadatci: 110.,111.,112..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Str.103. zadaci 1.,2. i 3.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3A3614" w:rsidRPr="00D50BA2" w:rsidRDefault="003A3614" w:rsidP="003A3614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Zadatci za vježbu: 101.-103. (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 xml:space="preserve"> </w:t>
      </w:r>
      <w:proofErr w:type="spellStart"/>
      <w:r w:rsidRPr="00D50BA2">
        <w:rPr>
          <w:rFonts w:cstheme="minorHAnsi"/>
        </w:rPr>
        <w:t>aceg</w:t>
      </w:r>
      <w:proofErr w:type="spellEnd"/>
      <w:r w:rsidRPr="00D50BA2">
        <w:rPr>
          <w:rFonts w:cstheme="minorHAnsi"/>
        </w:rPr>
        <w:t>)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Dopunski zadaci: 110.-115.</w:t>
      </w:r>
    </w:p>
    <w:p w:rsidR="003A3614" w:rsidRPr="00D50BA2" w:rsidRDefault="003A3614" w:rsidP="003A3614">
      <w:pPr>
        <w:spacing w:line="240" w:lineRule="auto"/>
      </w:pPr>
    </w:p>
    <w:p w:rsidR="003A3614" w:rsidRPr="00D50BA2" w:rsidRDefault="003A3614" w:rsidP="003A3614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Linearne jednadžbe s racionalnim brojevima i zagradama</w:t>
      </w:r>
    </w:p>
    <w:p w:rsidR="003A3614" w:rsidRPr="00D50BA2" w:rsidRDefault="003A3614" w:rsidP="003A3614">
      <w:pPr>
        <w:spacing w:line="240" w:lineRule="auto"/>
      </w:pP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1 – Linearne jednadžbe s racionalnim brojevima i zagradama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s učenicima usmeno ponovi pravila rješavanja jednadžbi koja su usvojena na prošlome satu. </w:t>
      </w:r>
    </w:p>
    <w:p w:rsidR="003A3614" w:rsidRPr="00D50BA2" w:rsidRDefault="003A3614" w:rsidP="003A3614">
      <w:pPr>
        <w:spacing w:line="240" w:lineRule="auto"/>
      </w:pPr>
      <w:r w:rsidRPr="00D50BA2">
        <w:t xml:space="preserve">Kao uvodni primjer na ploči pokaže rješavanje tri primjera: </w:t>
      </w:r>
    </w:p>
    <w:p w:rsidR="003A3614" w:rsidRPr="00D50BA2" w:rsidRDefault="003A3614" w:rsidP="003A3614">
      <w:pPr>
        <w:spacing w:line="240" w:lineRule="auto"/>
      </w:pPr>
      <w:r w:rsidRPr="00D50BA2">
        <w:t xml:space="preserve">Primjer. </w:t>
      </w:r>
    </w:p>
    <w:p w:rsidR="003A3614" w:rsidRPr="00D50BA2" w:rsidRDefault="003A3614" w:rsidP="003A3614">
      <w:pPr>
        <w:spacing w:line="240" w:lineRule="auto"/>
      </w:pPr>
      <w:r w:rsidRPr="00D50BA2"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D50BA2">
        <w:rPr>
          <w:rFonts w:eastAsiaTheme="minorEastAsia"/>
        </w:rPr>
        <w:t xml:space="preserve">;   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D50BA2">
        <w:rPr>
          <w:rFonts w:eastAsiaTheme="minorEastAsia"/>
        </w:rPr>
        <w:t xml:space="preserve">                  c) </w:t>
      </w:r>
      <m:oMath>
        <m:r>
          <w:rPr>
            <w:rFonts w:ascii="Cambria Math" w:eastAsiaTheme="minorEastAsia" w:hAnsi="Cambria Math"/>
          </w:rPr>
          <m:t>4.8x-9.6=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2.1+x</m:t>
            </m:r>
          </m:e>
        </m:d>
        <m:r>
          <w:rPr>
            <w:rFonts w:ascii="Cambria Math" w:eastAsiaTheme="minorEastAsia" w:hAnsi="Cambria Math"/>
          </w:rPr>
          <m:t>∙3-2</m:t>
        </m:r>
      </m:oMath>
    </w:p>
    <w:p w:rsidR="003A3614" w:rsidRPr="00D50BA2" w:rsidRDefault="003A3614" w:rsidP="003A3614">
      <w:pPr>
        <w:spacing w:line="240" w:lineRule="auto"/>
      </w:pPr>
      <w:r w:rsidRPr="00D50BA2">
        <w:t>Učitelj učenicima pokazuje prezentaciju (</w:t>
      </w:r>
      <w:r w:rsidRPr="00D50BA2">
        <w:rPr>
          <w:color w:val="808080" w:themeColor="background1" w:themeShade="80"/>
        </w:rPr>
        <w:t>e-Sfera: e-Matematika-&gt;Rješavanje linearnih jednadžbi-&gt; Rješavanje linearnih jednadžbi sa zagradama i razlomcima</w:t>
      </w:r>
      <w:r w:rsidRPr="00D50BA2">
        <w:t xml:space="preserve">). U prezentaciji se nalaze dva složenija primjera s popratnim komentarima.  </w:t>
      </w:r>
      <w:r>
        <w:br/>
      </w:r>
      <w:r w:rsidRPr="00D50BA2">
        <w:t xml:space="preserve">Učenici zapisuju primjere sa prezentacije. </w:t>
      </w:r>
      <w:r>
        <w:br/>
      </w:r>
      <w:r w:rsidRPr="00D50BA2">
        <w:t xml:space="preserve">Nakon toga, učitelj na ploči rješava primjer 8.  iz udžbenika  na str.89. . Kroz razgovor s učenicima prikazuje postupak rješavanja jednadžbe.  Za svaki korak traži od učenika mišljenje i prijedlog kako ga riješiti. Bojom naglašava korake koji često u učeničkim radovima rezultiraju greškama. 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2</w:t>
      </w:r>
      <w:r w:rsidRPr="00D50BA2">
        <w:t xml:space="preserve"> – </w:t>
      </w:r>
      <w:r w:rsidRPr="00D50BA2">
        <w:rPr>
          <w:b/>
          <w:bCs/>
        </w:rPr>
        <w:t>Samostalni rad učenika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učenicima zadaje zadatke na listiću (ili ih može projicirati), te ih oni samostalno rješavaju. </w:t>
      </w:r>
    </w:p>
    <w:p w:rsidR="003A3614" w:rsidRPr="00D50BA2" w:rsidRDefault="003A3614" w:rsidP="003A3614">
      <w:pPr>
        <w:spacing w:line="240" w:lineRule="auto"/>
      </w:pPr>
      <w:r w:rsidRPr="00D50BA2">
        <w:lastRenderedPageBreak/>
        <w:t>Listić se nalazi kao prilog pripremi:  Prilog 1.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Aktivnost 3 – </w:t>
      </w:r>
      <w:proofErr w:type="spellStart"/>
      <w:r w:rsidRPr="00D50BA2">
        <w:rPr>
          <w:b/>
          <w:bCs/>
        </w:rPr>
        <w:t>Samoprocjena</w:t>
      </w:r>
      <w:proofErr w:type="spellEnd"/>
    </w:p>
    <w:p w:rsidR="003A3614" w:rsidRPr="00D50BA2" w:rsidRDefault="003A3614" w:rsidP="003A3614">
      <w:pPr>
        <w:spacing w:line="240" w:lineRule="auto"/>
      </w:pPr>
      <w:r w:rsidRPr="00D50BA2">
        <w:t>Učitelj učenicima dijeli izlazne kartice (Prilog B).</w:t>
      </w:r>
    </w:p>
    <w:p w:rsidR="003A3614" w:rsidRPr="00D50BA2" w:rsidRDefault="003A3614" w:rsidP="003A3614">
      <w:pPr>
        <w:spacing w:line="240" w:lineRule="auto"/>
      </w:pPr>
      <w:r w:rsidRPr="00D50BA2">
        <w:t xml:space="preserve">Nakon ispunjavanja učenici komentiraju kako su ih ispunili, te daju sebi povratnu informaciju koliko znaju, a učitelju ukazuju na postupke </w:t>
      </w:r>
      <w:proofErr w:type="spellStart"/>
      <w:r w:rsidRPr="00D50BA2">
        <w:t>koe</w:t>
      </w:r>
      <w:proofErr w:type="spellEnd"/>
      <w:r w:rsidRPr="00D50BA2">
        <w:t xml:space="preserve"> je možda potrebno još ponoviti i naglasiti. 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3A3614" w:rsidRPr="00D50BA2" w:rsidRDefault="003A3614" w:rsidP="003A3614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3A3614" w:rsidRPr="00D50BA2" w:rsidRDefault="003A3614" w:rsidP="003A3614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3A3614" w:rsidRPr="00D50BA2" w:rsidRDefault="003A3614" w:rsidP="003A361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2 – listići za vrednovanje kao učenje </w:t>
      </w:r>
    </w:p>
    <w:p w:rsidR="003A3614" w:rsidRPr="00D50BA2" w:rsidRDefault="003A3614" w:rsidP="003A361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3 – izlazna kartica</w:t>
      </w:r>
    </w:p>
    <w:p w:rsidR="003A3614" w:rsidRPr="00D50BA2" w:rsidRDefault="003A3614" w:rsidP="003A3614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2 – prikupljanje informacija o prethodnim znanjima </w:t>
      </w:r>
    </w:p>
    <w:p w:rsidR="003A3614" w:rsidRPr="00D50BA2" w:rsidRDefault="003A3614" w:rsidP="003A36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2 – povratna informacija učitelja o greškama  </w:t>
      </w:r>
    </w:p>
    <w:p w:rsidR="003A3614" w:rsidRPr="00D50BA2" w:rsidRDefault="003A3614" w:rsidP="003A3614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3A3614" w:rsidRPr="00D50BA2" w:rsidRDefault="003A3614" w:rsidP="003A3614">
      <w:pPr>
        <w:spacing w:line="240" w:lineRule="auto"/>
        <w:ind w:left="144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 104.-105. zadaci: 4.-7. 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3A3614" w:rsidRPr="00D50BA2" w:rsidRDefault="003A3614" w:rsidP="003A3614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Zadatci za vježbu: 105.-107. (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 xml:space="preserve"> ace)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Dopunski zadaci: 116., 117.,119.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Dodatni zadaci: 121.-124. </w:t>
      </w:r>
    </w:p>
    <w:p w:rsidR="003A3614" w:rsidRPr="00D50BA2" w:rsidRDefault="003A3614" w:rsidP="003A3614">
      <w:pPr>
        <w:spacing w:line="240" w:lineRule="auto"/>
      </w:pPr>
    </w:p>
    <w:p w:rsidR="003A3614" w:rsidRPr="00D50BA2" w:rsidRDefault="003A3614" w:rsidP="003A3614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Linearne jednadžbe koje nemaju jedinstveno rješenje</w:t>
      </w:r>
    </w:p>
    <w:p w:rsidR="003A3614" w:rsidRPr="00D50BA2" w:rsidRDefault="003A3614" w:rsidP="003A3614">
      <w:pPr>
        <w:spacing w:line="240" w:lineRule="auto"/>
      </w:pPr>
      <w:r w:rsidRPr="00D50BA2">
        <w:t xml:space="preserve"> 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1- Linearne jednadžbe koje nemaju jedinstveno rješenje (učeničko istraživanje)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učenicima na ploču zapiše sljedeće zadatke (ili ih projicira):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x-3=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(x-6)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5a+7=10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a-4</m:t>
            </m:r>
          </m:e>
        </m:d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</w:pPr>
      <w:r w:rsidRPr="00D50BA2">
        <w:rPr>
          <w:rFonts w:eastAsiaTheme="minorEastAsia"/>
        </w:rPr>
        <w:t xml:space="preserve">Učenici samostalno rješavaju jednadžbe. Učitelj može učenike podijeliti u dvije skupine tako da svaka rješava jednu jednadžbu.  Zatim se povede rasprava o oba slučaja i učitelj pažljivo prati zaključke učenika te prati potpitanjima. Navodi učenike da samostalno donesu zaključak. 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>Aktivnost 2- Linearne jednadžbe koje nemaju jedinstveno rješenje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učenicima pokazuje još dva primjera: </w:t>
      </w:r>
    </w:p>
    <w:p w:rsidR="003A3614" w:rsidRPr="00D50BA2" w:rsidRDefault="003A3614" w:rsidP="003A3614">
      <w:pPr>
        <w:spacing w:line="240" w:lineRule="auto"/>
      </w:pPr>
      <w:r w:rsidRPr="00D50BA2">
        <w:t xml:space="preserve">Primjer 1.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t xml:space="preserve">     </w:t>
      </w:r>
      <m:oMath>
        <m:r>
          <w:rPr>
            <w:rFonts w:ascii="Cambria Math" w:hAnsi="Cambria Math"/>
          </w:rPr>
          <m:t>3x+6=3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3x+6=3x+6</m:t>
        </m:r>
      </m:oMath>
      <w:r w:rsidRPr="00D50BA2">
        <w:rPr>
          <w:rFonts w:eastAsiaTheme="minorEastAsia"/>
        </w:rPr>
        <w:t xml:space="preserve">      uočimo da su nam strane jednadžbe identične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lastRenderedPageBreak/>
        <w:t xml:space="preserve">      </w:t>
      </w:r>
      <m:oMath>
        <m:r>
          <w:rPr>
            <w:rFonts w:ascii="Cambria Math" w:eastAsiaTheme="minorEastAsia" w:hAnsi="Cambria Math"/>
          </w:rPr>
          <m:t>3x-3x=6-6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                 </w:t>
      </w:r>
      <m:oMath>
        <m:r>
          <w:rPr>
            <w:rFonts w:ascii="Cambria Math" w:eastAsiaTheme="minorEastAsia" w:hAnsi="Cambria Math"/>
          </w:rPr>
          <m:t>0x=0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t xml:space="preserve">Ukoliko imamo zapis   </w:t>
      </w:r>
      <m:oMath>
        <m:r>
          <w:rPr>
            <w:rFonts w:ascii="Cambria Math" w:hAnsi="Cambria Math"/>
          </w:rPr>
          <m:t>0x=0</m:t>
        </m:r>
      </m:oMath>
      <w:r w:rsidRPr="00D50BA2">
        <w:rPr>
          <w:rFonts w:eastAsiaTheme="minorEastAsia"/>
        </w:rPr>
        <w:t xml:space="preserve"> ova matematička tvrdnja je točna za svaki broj x koji tu uvrstimo.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To znači da ova jednadžba ima </w:t>
      </w:r>
      <w:r w:rsidRPr="00D50BA2">
        <w:rPr>
          <w:rFonts w:eastAsiaTheme="minorEastAsia"/>
          <w:color w:val="0070C0"/>
        </w:rPr>
        <w:t>beskonačno mnogo rješenja</w:t>
      </w:r>
      <w:r w:rsidRPr="00D50BA2">
        <w:rPr>
          <w:rFonts w:eastAsiaTheme="minorEastAsia"/>
        </w:rPr>
        <w:t xml:space="preserve">. </w:t>
      </w:r>
    </w:p>
    <w:p w:rsidR="003A3614" w:rsidRPr="00D50BA2" w:rsidRDefault="003A3614" w:rsidP="003A3614">
      <w:pPr>
        <w:spacing w:line="240" w:lineRule="auto"/>
      </w:pPr>
      <w:r w:rsidRPr="00D50BA2">
        <w:t xml:space="preserve">Primjer 2. </w:t>
      </w:r>
    </w:p>
    <w:p w:rsidR="003A3614" w:rsidRPr="00D50BA2" w:rsidRDefault="003A3614" w:rsidP="003A3614">
      <w:pPr>
        <w:spacing w:line="240" w:lineRule="auto"/>
      </w:pPr>
      <m:oMath>
        <m:r>
          <w:rPr>
            <w:rFonts w:ascii="Cambria Math" w:hAnsi="Cambria Math"/>
          </w:rPr>
          <m:t>2x-5=2x+3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2x-2x=3+5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</w:pPr>
      <w:r w:rsidRPr="00D50BA2">
        <w:rPr>
          <w:rFonts w:eastAsiaTheme="minorEastAsia"/>
        </w:rPr>
        <w:t xml:space="preserve">           </w:t>
      </w:r>
      <m:oMath>
        <m:r>
          <w:rPr>
            <w:rFonts w:ascii="Cambria Math" w:hAnsi="Cambria Math"/>
          </w:rPr>
          <m:t>0x=8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</w:pPr>
      <w:r w:rsidRPr="00D50BA2">
        <w:t xml:space="preserve">Ne postoji racionalni broj za koji vrijedi da u umnošku s nulom daje rezultat 8. </w:t>
      </w:r>
    </w:p>
    <w:p w:rsidR="003A3614" w:rsidRPr="00D50BA2" w:rsidRDefault="003A3614" w:rsidP="003A3614">
      <w:pPr>
        <w:spacing w:line="240" w:lineRule="auto"/>
      </w:pPr>
      <w:r w:rsidRPr="00D50BA2">
        <w:t xml:space="preserve">Ova jednadžba </w:t>
      </w:r>
      <w:r w:rsidRPr="00D50BA2">
        <w:rPr>
          <w:color w:val="0070C0"/>
        </w:rPr>
        <w:t>nema rješenje</w:t>
      </w:r>
      <w:r w:rsidRPr="00D50BA2">
        <w:t xml:space="preserve">. </w:t>
      </w:r>
    </w:p>
    <w:p w:rsidR="003A3614" w:rsidRPr="00D50BA2" w:rsidRDefault="003A3614" w:rsidP="003A3614">
      <w:pPr>
        <w:spacing w:line="240" w:lineRule="auto"/>
        <w:rPr>
          <w:color w:val="0070C0"/>
        </w:rPr>
      </w:pPr>
      <w:r w:rsidRPr="00D50BA2">
        <w:rPr>
          <w:color w:val="0070C0"/>
        </w:rPr>
        <w:t xml:space="preserve">Možemo zapisati: </w:t>
      </w:r>
    </w:p>
    <w:p w:rsidR="003A3614" w:rsidRPr="00D50BA2" w:rsidRDefault="003A3614" w:rsidP="003A3614">
      <w:pPr>
        <w:spacing w:line="240" w:lineRule="auto"/>
        <w:jc w:val="center"/>
        <w:rPr>
          <w:rFonts w:eastAsiaTheme="minorEastAsia"/>
          <w:color w:val="0070C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70C0"/>
            </w:rPr>
            <m:t xml:space="preserve">ax=b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70C0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/>
                      <w:color w:val="0070C0"/>
                    </w:rPr>
                    <m:t>,             za a,b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70C0"/>
                    </w:rPr>
                    <m:t xml:space="preserve"> ∈ Q       (</m:t>
                  </m:r>
                  <m:r>
                    <w:rPr>
                      <w:rFonts w:ascii="Cambria Math" w:hAnsi="Cambria Math"/>
                      <w:color w:val="0070C0"/>
                    </w:rPr>
                    <m:t>jedinstveno rješenje)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x,    x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70C0"/>
                    </w:rPr>
                    <m:t xml:space="preserve"> ∈ Q  (</m:t>
                  </m:r>
                  <m:r>
                    <w:rPr>
                      <w:rFonts w:ascii="Cambria Math" w:hAnsi="Cambria Math"/>
                      <w:color w:val="0070C0"/>
                    </w:rPr>
                    <m:t>beskonačno mnogo rješenja)</m:t>
                  </m:r>
                </m:e>
                <m:e>
                  <m:r>
                    <w:rPr>
                      <w:rFonts w:ascii="Cambria Math" w:hAnsi="Cambria Math"/>
                      <w:color w:val="0070C0"/>
                    </w:rPr>
                    <m:t>ne postoji,       nemoguća jednadžba</m:t>
                  </m:r>
                </m:e>
              </m:eqArr>
            </m:e>
          </m:d>
        </m:oMath>
      </m:oMathPara>
    </w:p>
    <w:p w:rsidR="003A3614" w:rsidRPr="00D50BA2" w:rsidRDefault="003A3614" w:rsidP="003A3614">
      <w:pPr>
        <w:spacing w:line="240" w:lineRule="auto"/>
        <w:jc w:val="center"/>
      </w:pP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Aktivnost 3- samostalan rad učenika </w:t>
      </w:r>
    </w:p>
    <w:p w:rsidR="003A3614" w:rsidRPr="00D50BA2" w:rsidRDefault="003A3614" w:rsidP="003A3614">
      <w:pPr>
        <w:spacing w:line="240" w:lineRule="auto"/>
      </w:pPr>
      <w:r w:rsidRPr="00D50BA2">
        <w:t xml:space="preserve">Učitelj učenicima zadaje zadatke pomoću projekcije: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1.    </w:t>
      </w:r>
      <m:oMath>
        <m:r>
          <w:rPr>
            <w:rFonts w:ascii="Cambria Math" w:hAnsi="Cambria Math"/>
          </w:rPr>
          <m:t>5x-1-4x=x-1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   </w:t>
      </w:r>
      <m:oMath>
        <m:r>
          <w:rPr>
            <w:rFonts w:ascii="Cambria Math" w:eastAsiaTheme="minorEastAsia" w:hAnsi="Cambria Math"/>
          </w:rPr>
          <m:t>a-2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a-2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</w:rPr>
          <m:t>=-5a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b-0.5b+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b</m:t>
        </m:r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   </w:t>
      </w: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a=-2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5.     </w:t>
      </w:r>
      <m:oMath>
        <m:r>
          <w:rPr>
            <w:rFonts w:ascii="Cambria Math" w:eastAsiaTheme="minorEastAsia" w:hAnsi="Cambria Math"/>
          </w:rPr>
          <m:t>3+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1+n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</w:rPr>
          <m:t>=7+n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Rješenja: </w:t>
      </w:r>
    </w:p>
    <w:p w:rsidR="003A3614" w:rsidRPr="00D50BA2" w:rsidRDefault="003A3614" w:rsidP="003A3614">
      <w:pPr>
        <w:spacing w:line="240" w:lineRule="auto"/>
      </w:pPr>
      <w:r w:rsidRPr="00D50BA2">
        <w:t>1. neodređena, 2. nemoguća, 3.nemoguća   4. neodređena, 5. neodređena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3A3614" w:rsidRPr="00D50BA2" w:rsidRDefault="003A3614" w:rsidP="003A3614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3A3614" w:rsidRPr="00D50BA2" w:rsidRDefault="003A3614" w:rsidP="003A3614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3 – samovrednovanje ispravnosti rješavanja zadataka</w:t>
      </w:r>
    </w:p>
    <w:p w:rsidR="003A3614" w:rsidRPr="00D50BA2" w:rsidRDefault="003A3614" w:rsidP="003A3614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3A3614" w:rsidRPr="00D50BA2" w:rsidRDefault="003A3614" w:rsidP="003A361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3– vrednovanje ispravnosti rješenja zadataka  </w:t>
      </w:r>
    </w:p>
    <w:p w:rsidR="003A3614" w:rsidRPr="00D50BA2" w:rsidRDefault="003A3614" w:rsidP="003A3614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3A3614" w:rsidRPr="00D50BA2" w:rsidRDefault="003A3614" w:rsidP="003A3614">
      <w:pPr>
        <w:spacing w:line="240" w:lineRule="auto"/>
        <w:ind w:left="144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Str.106. </w:t>
      </w:r>
      <w:proofErr w:type="spellStart"/>
      <w:r w:rsidRPr="00D50BA2">
        <w:rPr>
          <w:rFonts w:cstheme="minorHAnsi"/>
        </w:rPr>
        <w:t>zad</w:t>
      </w:r>
      <w:proofErr w:type="spellEnd"/>
      <w:r w:rsidRPr="00D50BA2">
        <w:rPr>
          <w:rFonts w:cstheme="minorHAnsi"/>
        </w:rPr>
        <w:t xml:space="preserve"> 8. 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lastRenderedPageBreak/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3A3614" w:rsidRPr="00D50BA2" w:rsidRDefault="003A3614" w:rsidP="003A3614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Zadatci za vježbu: 104., 108., 109. (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 xml:space="preserve"> </w:t>
      </w:r>
      <w:proofErr w:type="spellStart"/>
      <w:r w:rsidRPr="00D50BA2">
        <w:rPr>
          <w:rFonts w:cstheme="minorHAnsi"/>
        </w:rPr>
        <w:t>aceg</w:t>
      </w:r>
      <w:proofErr w:type="spellEnd"/>
      <w:r w:rsidRPr="00D50BA2">
        <w:rPr>
          <w:rFonts w:cstheme="minorHAnsi"/>
        </w:rPr>
        <w:t>)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</w:pPr>
      <w:r w:rsidRPr="00D50BA2">
        <w:t xml:space="preserve">Dopunski zadaci: 118. , 120. </w:t>
      </w:r>
      <w:r w:rsidRPr="00D50BA2">
        <w:rPr>
          <w:rFonts w:cstheme="minorHAnsi"/>
        </w:rPr>
        <w:t>(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 xml:space="preserve"> prema odabiru učitelja)</w:t>
      </w:r>
    </w:p>
    <w:p w:rsidR="003A3614" w:rsidRPr="00D50BA2" w:rsidRDefault="003A3614" w:rsidP="003A3614">
      <w:pPr>
        <w:spacing w:line="240" w:lineRule="auto"/>
      </w:pPr>
    </w:p>
    <w:p w:rsidR="003A3614" w:rsidRPr="00D50BA2" w:rsidRDefault="003A3614" w:rsidP="003A3614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Linearne jednadžbe - uvježbavanje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1 – Ponavljanje </w:t>
      </w: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</w:rPr>
        <w:t>miskoncepcijama</w:t>
      </w:r>
      <w:proofErr w:type="spellEnd"/>
      <w:r w:rsidRPr="00D50BA2">
        <w:rPr>
          <w:rFonts w:cstheme="minorHAnsi"/>
        </w:rPr>
        <w:t xml:space="preserve"> učenika o linearnim jednadžbama  (vrednovanje za učenje).</w:t>
      </w: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3A3614" w:rsidRPr="00D50BA2" w:rsidRDefault="003A3614" w:rsidP="003A3614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Uvježbavanje  </w:t>
      </w:r>
    </w:p>
    <w:p w:rsidR="003A3614" w:rsidRPr="00D50BA2" w:rsidRDefault="003A3614" w:rsidP="003A3614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samovrednovanja (vrednovanje kao učenje). </w:t>
      </w:r>
      <w:r w:rsidRPr="00D50BA2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Linearne jednadžbe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Matematika+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Linearne jednadžbe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>Rješavanje linearnih jednadžbi (dugi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>
        <w:rPr>
          <w:rFonts w:cstheme="minorHAnsi"/>
        </w:rPr>
        <w:br/>
      </w:r>
      <w:r w:rsidRPr="00D50BA2">
        <w:rPr>
          <w:rFonts w:cstheme="minorHAnsi"/>
        </w:rPr>
        <w:t xml:space="preserve">Listići za vrednovanje kao učenje: </w:t>
      </w: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Aktivnost 3- Uvježbavanje</w:t>
      </w: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. Učitelj  provjerava usvojenost gradiva postavljajući  pitanja iz priloga C. </w:t>
      </w:r>
    </w:p>
    <w:p w:rsidR="003A3614" w:rsidRPr="00D50BA2" w:rsidRDefault="003A3614" w:rsidP="003A3614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3A3614" w:rsidRPr="00D50BA2" w:rsidRDefault="003A3614" w:rsidP="003A3614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3A3614" w:rsidRPr="00D50BA2" w:rsidRDefault="003A3614" w:rsidP="003A3614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2 – samovrednovanje ispravnosti rješavanja zadataka</w:t>
      </w:r>
    </w:p>
    <w:p w:rsidR="003A3614" w:rsidRPr="00D50BA2" w:rsidRDefault="003A3614" w:rsidP="003A3614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e-sfera: Linearne jednadžbe</w:t>
      </w:r>
      <w:r w:rsidRPr="00D50BA2">
        <w:rPr>
          <w:rFonts w:cstheme="minorHAnsi"/>
        </w:rPr>
        <w:sym w:font="Wingdings" w:char="F0E0"/>
      </w:r>
      <w:r w:rsidRPr="00D50BA2">
        <w:rPr>
          <w:rFonts w:cstheme="minorHAnsi"/>
        </w:rPr>
        <w:t xml:space="preserve"> Matematika+ </w:t>
      </w:r>
      <w:r w:rsidRPr="00D50BA2">
        <w:rPr>
          <w:rFonts w:cstheme="minorHAnsi"/>
        </w:rPr>
        <w:sym w:font="Wingdings" w:char="F0E0"/>
      </w:r>
      <w:r w:rsidRPr="00D50BA2">
        <w:rPr>
          <w:rFonts w:cstheme="minorHAnsi"/>
        </w:rPr>
        <w:t xml:space="preserve">Linearne jednadžbe </w:t>
      </w:r>
      <w:r w:rsidRPr="00D50BA2">
        <w:rPr>
          <w:rFonts w:cstheme="minorHAnsi"/>
        </w:rPr>
        <w:sym w:font="Wingdings" w:char="F0E0"/>
      </w:r>
      <w:r w:rsidRPr="00D50BA2">
        <w:rPr>
          <w:rFonts w:cstheme="minorHAnsi"/>
        </w:rPr>
        <w:t xml:space="preserve">Rješavanje linearnih jednadžbi (dugi kviz) </w:t>
      </w:r>
    </w:p>
    <w:p w:rsidR="003A3614" w:rsidRPr="00D50BA2" w:rsidRDefault="003A3614" w:rsidP="003A3614">
      <w:pPr>
        <w:spacing w:line="240" w:lineRule="auto"/>
        <w:ind w:left="1418"/>
        <w:contextualSpacing/>
        <w:rPr>
          <w:rFonts w:cstheme="minorHAnsi"/>
        </w:rPr>
      </w:pPr>
    </w:p>
    <w:p w:rsidR="003A3614" w:rsidRPr="00D50BA2" w:rsidRDefault="003A3614" w:rsidP="003A3614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2 – listići za vrednovanje za učenje  </w:t>
      </w:r>
    </w:p>
    <w:p w:rsidR="003A3614" w:rsidRPr="00D50BA2" w:rsidRDefault="003A3614" w:rsidP="003A3614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3 – učitelj provjerava usvojenost gradiva listićima </w:t>
      </w:r>
    </w:p>
    <w:p w:rsidR="003A3614" w:rsidRPr="00D50BA2" w:rsidRDefault="003A3614" w:rsidP="003A3614">
      <w:pPr>
        <w:spacing w:line="240" w:lineRule="auto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Listić sa dopunskim zadacima: Prilog 2.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3A3614" w:rsidRPr="00D50BA2" w:rsidRDefault="003A3614" w:rsidP="003A36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 106.-107. zadaci 9.- 10. 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>Listić sa dodatnim zadacima: Prilog 2.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3A3614" w:rsidRPr="00D50BA2" w:rsidRDefault="003A3614" w:rsidP="003A3614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3A3614" w:rsidRPr="00D50BA2" w:rsidRDefault="003A3614" w:rsidP="003A3614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3A3614" w:rsidRPr="00D50BA2" w:rsidRDefault="003A3614" w:rsidP="003A3614">
      <w:pPr>
        <w:numPr>
          <w:ilvl w:val="0"/>
          <w:numId w:val="5"/>
        </w:numPr>
        <w:spacing w:after="0" w:line="240" w:lineRule="auto"/>
        <w:contextualSpacing/>
      </w:pPr>
      <w:r w:rsidRPr="00D50BA2">
        <w:rPr>
          <w:rFonts w:cstheme="minorHAnsi"/>
        </w:rPr>
        <w:t xml:space="preserve">Zadatci za vježbu: </w:t>
      </w:r>
    </w:p>
    <w:p w:rsidR="003A3614" w:rsidRPr="00D50BA2" w:rsidRDefault="003A3614" w:rsidP="003A3614">
      <w:pPr>
        <w:spacing w:line="240" w:lineRule="auto"/>
        <w:ind w:left="360" w:right="566"/>
        <w:rPr>
          <w:rFonts w:cstheme="minorHAnsi"/>
        </w:rPr>
      </w:pPr>
      <w:r w:rsidRPr="00D50BA2">
        <w:rPr>
          <w:rFonts w:cstheme="minorHAnsi"/>
        </w:rPr>
        <w:lastRenderedPageBreak/>
        <w:t xml:space="preserve">Učitelj  težine zadataka odredi prema razinama usvojenosti koje očekuje. Jedna moguća varijanta je odabrati </w:t>
      </w:r>
      <w:proofErr w:type="spellStart"/>
      <w:r w:rsidRPr="00D50BA2">
        <w:rPr>
          <w:rFonts w:cstheme="minorHAnsi"/>
        </w:rPr>
        <w:t>podzadatake</w:t>
      </w:r>
      <w:proofErr w:type="spellEnd"/>
      <w:r w:rsidRPr="00D50BA2">
        <w:rPr>
          <w:rFonts w:cstheme="minorHAnsi"/>
        </w:rPr>
        <w:t xml:space="preserve"> sljedećih zadataka: </w:t>
      </w:r>
      <w:r>
        <w:rPr>
          <w:rFonts w:cstheme="minorHAnsi"/>
        </w:rPr>
        <w:br/>
      </w:r>
      <w:r w:rsidRPr="00D50BA2">
        <w:rPr>
          <w:rFonts w:cstheme="minorHAnsi"/>
        </w:rPr>
        <w:t xml:space="preserve">Zadovoljavajuća razina znanja: 97.,98., 99., 100., 101. </w:t>
      </w:r>
      <w:proofErr w:type="spellStart"/>
      <w:r w:rsidRPr="00D50BA2">
        <w:rPr>
          <w:rFonts w:cstheme="minorHAnsi"/>
        </w:rPr>
        <w:t>bdfh</w:t>
      </w:r>
      <w:proofErr w:type="spellEnd"/>
      <w:r>
        <w:rPr>
          <w:rFonts w:cstheme="minorHAnsi"/>
        </w:rPr>
        <w:br/>
      </w:r>
      <w:r w:rsidRPr="00D50BA2">
        <w:rPr>
          <w:rFonts w:cstheme="minorHAnsi"/>
        </w:rPr>
        <w:t xml:space="preserve">Dobra razina znanja: 102.b,103.b, 105.b, 106.b, 107.b, 108.b, 109.b </w:t>
      </w:r>
      <w:r>
        <w:rPr>
          <w:rFonts w:cstheme="minorHAnsi"/>
        </w:rPr>
        <w:br/>
      </w:r>
      <w:r w:rsidRPr="00D50BA2">
        <w:rPr>
          <w:rFonts w:cstheme="minorHAnsi"/>
        </w:rPr>
        <w:t>Vrlo dobra razina znanja: 102.f,103.d, 105.d, 106.d, 107.d, 108.df, 109.f</w:t>
      </w:r>
      <w:r>
        <w:rPr>
          <w:rFonts w:cstheme="minorHAnsi"/>
        </w:rPr>
        <w:br/>
      </w:r>
      <w:r w:rsidRPr="00D50BA2">
        <w:rPr>
          <w:rFonts w:cstheme="minorHAnsi"/>
        </w:rPr>
        <w:t xml:space="preserve">Iznimna razina znanja: 102.h,103.h,  107.fg, 108.fh, 109. </w:t>
      </w:r>
      <w:proofErr w:type="spellStart"/>
      <w:r w:rsidRPr="00D50BA2">
        <w:rPr>
          <w:rFonts w:cstheme="minorHAnsi"/>
        </w:rPr>
        <w:t>fh</w:t>
      </w:r>
      <w:proofErr w:type="spellEnd"/>
      <w:r w:rsidRPr="00D50BA2">
        <w:rPr>
          <w:rFonts w:cstheme="minorHAnsi"/>
        </w:rPr>
        <w:t xml:space="preserve"> </w:t>
      </w:r>
    </w:p>
    <w:p w:rsidR="003A3614" w:rsidRPr="00D50BA2" w:rsidRDefault="003A3614" w:rsidP="003A3614">
      <w:pPr>
        <w:spacing w:line="240" w:lineRule="auto"/>
        <w:rPr>
          <w:b/>
          <w:bCs/>
        </w:rPr>
      </w:pPr>
    </w:p>
    <w:p w:rsidR="003A3614" w:rsidRDefault="003A3614" w:rsidP="003A3614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3A3614" w:rsidRPr="00D50BA2" w:rsidRDefault="003A3614" w:rsidP="003A361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  <w:sectPr w:rsidR="003A3614" w:rsidRPr="00D50BA2" w:rsidSect="00AE73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Primjer 1. - </w:t>
      </w:r>
      <w:r w:rsidRPr="00D50BA2">
        <w:rPr>
          <w:rFonts w:cstheme="minorHAnsi"/>
          <w:bCs/>
        </w:rPr>
        <w:t xml:space="preserve">Lista </w:t>
      </w:r>
      <w:proofErr w:type="spellStart"/>
      <w:r w:rsidRPr="00D50BA2">
        <w:rPr>
          <w:rFonts w:cstheme="minorHAnsi"/>
          <w:bCs/>
        </w:rPr>
        <w:t>samoprocjene</w:t>
      </w:r>
      <w:proofErr w:type="spellEnd"/>
      <w:r w:rsidRPr="00D50BA2">
        <w:rPr>
          <w:rFonts w:cstheme="minorHAnsi"/>
          <w:bCs/>
        </w:rPr>
        <w:t xml:space="preserve"> (Prilog A)</w:t>
      </w:r>
    </w:p>
    <w:p w:rsidR="003A3614" w:rsidRPr="00D50BA2" w:rsidRDefault="003A3614" w:rsidP="003A3614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268"/>
        <w:gridCol w:w="708"/>
        <w:gridCol w:w="850"/>
        <w:gridCol w:w="852"/>
      </w:tblGrid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linearnu jednadžbu u kojoj su cijeli brojevi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</w:tr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jednadžbu u kojoj su zagrade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</w:tr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napraviti provjeru točnosti uvrštavanjem rješenja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</w:tr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 xml:space="preserve">Prepoznajem različite vrste zagrada i znam kojim se redom rješavaju. 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</w:tr>
      <w:tr w:rsidR="003A3614" w:rsidRPr="00D50BA2" w:rsidTr="00076E58">
        <w:tc>
          <w:tcPr>
            <w:tcW w:w="2268" w:type="dxa"/>
          </w:tcPr>
          <w:p w:rsidR="003A3614" w:rsidRPr="00D50BA2" w:rsidRDefault="003A3614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 xml:space="preserve">U slučaju da se ispred zagrade nalazi minus, znam provesti postupak rješavanja zagrade. </w:t>
            </w:r>
          </w:p>
        </w:tc>
        <w:tc>
          <w:tcPr>
            <w:tcW w:w="708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3A3614" w:rsidRPr="00D50BA2" w:rsidRDefault="003A3614" w:rsidP="00076E58">
            <w:pPr>
              <w:rPr>
                <w:rFonts w:cstheme="minorHAnsi"/>
                <w:bCs/>
              </w:rPr>
            </w:pPr>
          </w:p>
        </w:tc>
      </w:tr>
    </w:tbl>
    <w:p w:rsidR="003A3614" w:rsidRPr="00D50BA2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2. -</w:t>
      </w:r>
      <w:r w:rsidRPr="00D50BA2">
        <w:rPr>
          <w:rFonts w:cstheme="minorHAnsi"/>
          <w:bCs/>
        </w:rPr>
        <w:t>Izlazna kartica (Prilog B)</w:t>
      </w:r>
    </w:p>
    <w:p w:rsidR="003A3614" w:rsidRPr="00D50BA2" w:rsidRDefault="003A3614" w:rsidP="003A3614">
      <w:pPr>
        <w:spacing w:line="240" w:lineRule="auto"/>
        <w:rPr>
          <w:rFonts w:cstheme="minorHAnsi"/>
          <w:bCs/>
        </w:rPr>
      </w:pPr>
      <w:r w:rsidRPr="00D50BA2">
        <w:rPr>
          <w:noProof/>
          <w:lang w:eastAsia="hr-HR"/>
        </w:rPr>
        <w:drawing>
          <wp:inline distT="0" distB="0" distL="0" distR="0">
            <wp:extent cx="3105785" cy="3366135"/>
            <wp:effectExtent l="0" t="0" r="0" b="5715"/>
            <wp:docPr id="116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614" w:rsidRDefault="003A3614" w:rsidP="003A3614">
      <w:pPr>
        <w:spacing w:line="240" w:lineRule="auto"/>
        <w:rPr>
          <w:rFonts w:cstheme="minorHAnsi"/>
          <w:b/>
        </w:rPr>
      </w:pPr>
    </w:p>
    <w:p w:rsidR="003A3614" w:rsidRDefault="003A3614" w:rsidP="003A3614">
      <w:pPr>
        <w:spacing w:line="240" w:lineRule="auto"/>
        <w:rPr>
          <w:rFonts w:cstheme="minorHAnsi"/>
          <w:b/>
        </w:rPr>
      </w:pPr>
    </w:p>
    <w:p w:rsidR="003A3614" w:rsidRDefault="003A3614" w:rsidP="003A3614">
      <w:pPr>
        <w:spacing w:line="240" w:lineRule="auto"/>
        <w:rPr>
          <w:rFonts w:cstheme="minorHAnsi"/>
          <w:b/>
        </w:rPr>
      </w:pPr>
    </w:p>
    <w:p w:rsidR="003A3614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</w:p>
    <w:p w:rsidR="003A3614" w:rsidRPr="00D50BA2" w:rsidRDefault="003A3614" w:rsidP="003A3614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3A3614" w:rsidRPr="00D50BA2" w:rsidRDefault="003A3614" w:rsidP="003A3614">
      <w:pPr>
        <w:spacing w:line="240" w:lineRule="auto"/>
      </w:pPr>
      <w:r w:rsidRPr="00D50BA2">
        <w:rPr>
          <w:b/>
          <w:bCs/>
        </w:rPr>
        <w:t>Primjer 1.</w:t>
      </w:r>
      <w:r w:rsidRPr="00D50BA2">
        <w:t xml:space="preserve"> (Prilog C)</w:t>
      </w:r>
    </w:p>
    <w:p w:rsidR="003A3614" w:rsidRPr="00D50BA2" w:rsidRDefault="003A3614" w:rsidP="003A3614">
      <w:pPr>
        <w:spacing w:line="240" w:lineRule="auto"/>
      </w:pPr>
      <w:r w:rsidRPr="00D50BA2">
        <w:t xml:space="preserve">Odredi nepoznanicu: </w:t>
      </w:r>
    </w:p>
    <w:p w:rsidR="003A3614" w:rsidRPr="00D50BA2" w:rsidRDefault="003A3614" w:rsidP="003A3614">
      <w:pPr>
        <w:spacing w:line="240" w:lineRule="auto"/>
      </w:pPr>
      <w:r w:rsidRPr="00D50BA2">
        <w:rPr>
          <w:rFonts w:eastAsiaTheme="minorEastAsia"/>
        </w:rPr>
        <w:t xml:space="preserve">1.    </w:t>
      </w:r>
      <m:oMath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</w:pPr>
      <w:r w:rsidRPr="00D50BA2">
        <w:t xml:space="preserve">2.   </w:t>
      </w:r>
      <m:oMath>
        <m:r>
          <w:rPr>
            <w:rFonts w:ascii="Cambria Math" w:hAnsi="Cambria Math"/>
          </w:rPr>
          <m:t>-9b-1204b+10-2b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3.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3A3614" w:rsidRPr="00D50BA2" w:rsidRDefault="003A3614" w:rsidP="003A3614">
      <w:pPr>
        <w:spacing w:line="240" w:lineRule="auto"/>
      </w:pPr>
      <w:r w:rsidRPr="00D50BA2">
        <w:t xml:space="preserve">4.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6x-12</m:t>
            </m:r>
          </m:e>
        </m:d>
        <m:r>
          <w:rPr>
            <w:rFonts w:ascii="Cambria Math" w:hAnsi="Cambria Math"/>
          </w:rPr>
          <m:t>=5-x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t xml:space="preserve">5.   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=-x</m:t>
        </m:r>
      </m:oMath>
    </w:p>
    <w:p w:rsidR="003A3614" w:rsidRPr="00D50BA2" w:rsidRDefault="003A3614" w:rsidP="003A3614">
      <w:pPr>
        <w:spacing w:line="240" w:lineRule="auto"/>
      </w:pPr>
    </w:p>
    <w:p w:rsidR="003A3614" w:rsidRPr="00D50BA2" w:rsidRDefault="003A3614" w:rsidP="003A3614">
      <w:pPr>
        <w:spacing w:line="240" w:lineRule="auto"/>
      </w:pPr>
      <w:r w:rsidRPr="00D50BA2">
        <w:rPr>
          <w:b/>
          <w:bCs/>
        </w:rPr>
        <w:t>Primjer 2.</w:t>
      </w:r>
      <w:r w:rsidRPr="00D50BA2">
        <w:t xml:space="preserve"> (Prilog C)</w:t>
      </w:r>
    </w:p>
    <w:p w:rsidR="003A3614" w:rsidRPr="00D50BA2" w:rsidRDefault="003A3614" w:rsidP="003A3614">
      <w:pPr>
        <w:spacing w:line="240" w:lineRule="auto"/>
      </w:pPr>
      <w:r w:rsidRPr="00D50BA2">
        <w:t xml:space="preserve">Odredi  nepoznanicu: </w:t>
      </w:r>
    </w:p>
    <w:p w:rsidR="003A3614" w:rsidRPr="00D50BA2" w:rsidRDefault="003A3614" w:rsidP="003A3614">
      <w:pPr>
        <w:spacing w:line="240" w:lineRule="auto"/>
      </w:pPr>
      <w:r w:rsidRPr="00D50BA2">
        <w:t xml:space="preserve">1.  </w:t>
      </w:r>
      <m:oMath>
        <m:r>
          <w:rPr>
            <w:rFonts w:ascii="Cambria Math" w:hAnsi="Cambria Math"/>
          </w:rPr>
          <m:t>-5x+3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4x-5</m:t>
            </m:r>
          </m:e>
        </m:d>
        <m:r>
          <w:rPr>
            <w:rFonts w:ascii="Cambria Math" w:hAnsi="Cambria Math"/>
          </w:rPr>
          <m:t>-6x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2.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x-(1-0.5x)]=5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3.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a-(2-0.25a)]=2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4.   </w:t>
      </w:r>
      <m:oMath>
        <m:r>
          <w:rPr>
            <w:rFonts w:ascii="Cambria Math" w:hAnsi="Cambria Math"/>
          </w:rPr>
          <m:t>3b-12(b-1)=6-9b</m:t>
        </m:r>
      </m:oMath>
    </w:p>
    <w:p w:rsidR="003A3614" w:rsidRPr="00D50BA2" w:rsidRDefault="003A3614" w:rsidP="003A3614">
      <w:pPr>
        <w:spacing w:line="240" w:lineRule="auto"/>
      </w:pPr>
      <w:r w:rsidRPr="00D50BA2">
        <w:t xml:space="preserve">5.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x-4=3(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x-2)</m:t>
        </m:r>
      </m:oMath>
    </w:p>
    <w:p w:rsidR="003A3614" w:rsidRPr="00D50BA2" w:rsidRDefault="003A3614" w:rsidP="003A3614">
      <w:pPr>
        <w:spacing w:line="240" w:lineRule="auto"/>
        <w:sectPr w:rsidR="003A3614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A3614" w:rsidRPr="00D50BA2" w:rsidRDefault="003A3614" w:rsidP="003A3614">
      <w:pPr>
        <w:spacing w:line="240" w:lineRule="auto"/>
        <w:rPr>
          <w:b/>
          <w:bCs/>
        </w:rPr>
      </w:pPr>
      <w:r w:rsidRPr="00D50BA2">
        <w:rPr>
          <w:b/>
          <w:bCs/>
        </w:rPr>
        <w:lastRenderedPageBreak/>
        <w:t xml:space="preserve">Prilog 1. </w:t>
      </w:r>
    </w:p>
    <w:p w:rsidR="003A3614" w:rsidRPr="00D50BA2" w:rsidRDefault="003A3614" w:rsidP="003A3614">
      <w:pPr>
        <w:spacing w:line="240" w:lineRule="auto"/>
      </w:pPr>
      <w:r w:rsidRPr="00D50BA2">
        <w:t>Radni listić  za rad na satu</w:t>
      </w:r>
    </w:p>
    <w:p w:rsidR="003A3614" w:rsidRDefault="003A3614" w:rsidP="003A3614">
      <w:pPr>
        <w:spacing w:line="240" w:lineRule="auto"/>
        <w:sectPr w:rsidR="003A3614" w:rsidSect="00AE73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lastRenderedPageBreak/>
        <w:t xml:space="preserve">a)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=0.5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b)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c)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+x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d)   </w:t>
      </w:r>
      <m:oMath>
        <m:r>
          <w:rPr>
            <w:rFonts w:ascii="Cambria Math" w:eastAsiaTheme="minorEastAsia" w:hAnsi="Cambria Math"/>
          </w:rPr>
          <m:t>0.1x=1-0.4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x+1</m:t>
            </m:r>
          </m:e>
        </m:d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e)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</w:rPr>
          <m:t>=1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f)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1-0.5x</m:t>
                </m:r>
              </m:e>
            </m:d>
          </m:e>
        </m:d>
        <m:r>
          <w:rPr>
            <w:rFonts w:ascii="Cambria Math" w:eastAsiaTheme="minorEastAsia" w:hAnsi="Cambria Math"/>
          </w:rPr>
          <m:t>=5</m:t>
        </m:r>
      </m:oMath>
    </w:p>
    <w:p w:rsidR="003A3614" w:rsidRDefault="003A3614" w:rsidP="003A3614">
      <w:pPr>
        <w:spacing w:line="240" w:lineRule="auto"/>
        <w:rPr>
          <w:rFonts w:eastAsiaTheme="minorEastAsia"/>
        </w:rPr>
        <w:sectPr w:rsidR="003A3614" w:rsidSect="004855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  <w:b/>
          <w:bCs/>
        </w:rPr>
      </w:pPr>
      <w:r w:rsidRPr="00D50BA2">
        <w:rPr>
          <w:rFonts w:eastAsiaTheme="minorEastAsia"/>
          <w:b/>
          <w:bCs/>
        </w:rPr>
        <w:t xml:space="preserve">Prilog 2. </w:t>
      </w:r>
    </w:p>
    <w:p w:rsidR="003A3614" w:rsidRPr="00D50BA2" w:rsidRDefault="003A3614" w:rsidP="003A3614">
      <w:pPr>
        <w:spacing w:line="240" w:lineRule="auto"/>
        <w:rPr>
          <w:rFonts w:eastAsiaTheme="minorEastAsia"/>
          <w:b/>
          <w:bCs/>
        </w:rPr>
      </w:pPr>
      <w:r w:rsidRPr="00D50BA2">
        <w:rPr>
          <w:rFonts w:eastAsiaTheme="minorEastAsia"/>
          <w:b/>
          <w:bCs/>
        </w:rPr>
        <w:t xml:space="preserve">Dopunski zadaci: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1. Odredi nepoznanicu: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2x-8=0</m:t>
        </m:r>
      </m:oMath>
      <w:r w:rsidRPr="00D50BA2">
        <w:rPr>
          <w:rFonts w:eastAsiaTheme="minorEastAsia"/>
        </w:rPr>
        <w:t xml:space="preserve">               b)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x=2x+5</m:t>
        </m:r>
      </m:oMath>
      <w:r w:rsidRPr="00D50BA2">
        <w:rPr>
          <w:rFonts w:eastAsiaTheme="minorEastAsia"/>
        </w:rPr>
        <w:t xml:space="preserve">          c)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Pr="00D50BA2">
        <w:rPr>
          <w:rFonts w:eastAsiaTheme="minorEastAsia"/>
        </w:rPr>
        <w:t xml:space="preserve">       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a=-14</m:t>
        </m:r>
      </m:oMath>
      <w:r w:rsidRPr="00D50BA2">
        <w:rPr>
          <w:rFonts w:eastAsiaTheme="minorEastAsia"/>
        </w:rPr>
        <w:t xml:space="preserve">       e)    </w:t>
      </w:r>
      <m:oMath>
        <m:r>
          <w:rPr>
            <w:rFonts w:ascii="Cambria Math" w:eastAsiaTheme="minorEastAsia" w:hAnsi="Cambria Math"/>
          </w:rPr>
          <m:t xml:space="preserve">1.6b=-0.8 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Odredi rješenje jednadžbe: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2x-3=4+2x</m:t>
        </m:r>
      </m:oMath>
      <w:r w:rsidRPr="00D50BA2">
        <w:rPr>
          <w:rFonts w:eastAsiaTheme="minorEastAsia"/>
        </w:rPr>
        <w:t xml:space="preserve">           b) </w:t>
      </w:r>
      <m:oMath>
        <m:r>
          <w:rPr>
            <w:rFonts w:ascii="Cambria Math" w:eastAsiaTheme="minorEastAsia" w:hAnsi="Cambria Math"/>
          </w:rPr>
          <m:t>7x+7=7(x+1)</m:t>
        </m:r>
      </m:oMath>
      <w:r w:rsidRPr="00D50BA2">
        <w:rPr>
          <w:rFonts w:eastAsiaTheme="minorEastAsia"/>
        </w:rPr>
        <w:t xml:space="preserve">           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x+11=3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Poveži izraze koji odgovaraju jedan drugome: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862"/>
        <w:gridCol w:w="3862"/>
        <w:gridCol w:w="1485"/>
      </w:tblGrid>
      <w:tr w:rsidR="003A3614" w:rsidRPr="00D50BA2" w:rsidTr="00076E58">
        <w:trPr>
          <w:trHeight w:val="1101"/>
          <w:jc w:val="center"/>
        </w:trPr>
        <w:tc>
          <w:tcPr>
            <w:tcW w:w="3862" w:type="dxa"/>
            <w:tcBorders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x=-2</m:t>
                </m:r>
              </m:oMath>
            </m:oMathPara>
          </w:p>
        </w:tc>
      </w:tr>
      <w:tr w:rsidR="003A3614" w:rsidRPr="00D50BA2" w:rsidTr="00076E58">
        <w:trPr>
          <w:trHeight w:val="699"/>
          <w:jc w:val="center"/>
        </w:trPr>
        <w:tc>
          <w:tcPr>
            <w:tcW w:w="3862" w:type="dxa"/>
            <w:tcBorders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0.5x+2=1.8</m:t>
                </m:r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x=3</m:t>
                </m:r>
              </m:oMath>
            </m:oMathPara>
          </w:p>
        </w:tc>
      </w:tr>
      <w:tr w:rsidR="003A3614" w:rsidRPr="00D50BA2" w:rsidTr="00076E58">
        <w:trPr>
          <w:trHeight w:val="1101"/>
          <w:jc w:val="center"/>
        </w:trPr>
        <w:tc>
          <w:tcPr>
            <w:tcW w:w="3862" w:type="dxa"/>
            <w:tcBorders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3A3614" w:rsidRPr="00D50BA2" w:rsidRDefault="003A3614" w:rsidP="00076E58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x=-0.4</m:t>
                </m:r>
              </m:oMath>
            </m:oMathPara>
          </w:p>
        </w:tc>
      </w:tr>
    </w:tbl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Spoji parove: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>
            <wp:extent cx="5463463" cy="2006221"/>
            <wp:effectExtent l="19050" t="0" r="3887" b="0"/>
            <wp:docPr id="117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562" cy="201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Default="003A361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  <w:b/>
          <w:bCs/>
        </w:rPr>
        <w:lastRenderedPageBreak/>
        <w:t>Dodatni zadaci</w:t>
      </w:r>
      <w:r w:rsidRPr="00D50BA2">
        <w:rPr>
          <w:rFonts w:eastAsiaTheme="minorEastAsia"/>
        </w:rPr>
        <w:t xml:space="preserve">: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1. </w:t>
      </w:r>
    </w:p>
    <w:p w:rsidR="003A3614" w:rsidRPr="00D50BA2" w:rsidRDefault="003A3614" w:rsidP="003A3614">
      <w:pPr>
        <w:spacing w:line="240" w:lineRule="auto"/>
        <w:rPr>
          <w:rFonts w:eastAsiaTheme="minorEastAsia"/>
          <w:sz w:val="28"/>
          <w:szCs w:val="28"/>
        </w:rPr>
      </w:pPr>
      <w:r w:rsidRPr="00D50BA2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D50BA2">
        <w:rPr>
          <w:rFonts w:eastAsiaTheme="minorEastAsia"/>
        </w:rPr>
        <w:t xml:space="preserve">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=-5</m:t>
        </m:r>
      </m:oMath>
      <w:r w:rsidRPr="00D50BA2">
        <w:rPr>
          <w:rFonts w:eastAsiaTheme="minorEastAsia"/>
        </w:rPr>
        <w:t xml:space="preserve">    c)  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1-x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d)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5x-3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7-x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/>
            <w:sz w:val="40"/>
            <w:szCs w:val="40"/>
          </w:rPr>
          <m:t>=1</m:t>
        </m:r>
      </m:oMath>
      <w:r w:rsidRPr="00D50BA2">
        <w:rPr>
          <w:rFonts w:eastAsiaTheme="minorEastAsia"/>
          <w:sz w:val="40"/>
          <w:szCs w:val="40"/>
        </w:rPr>
        <w:t xml:space="preserve">        </w:t>
      </w:r>
      <w:r w:rsidRPr="00D50BA2">
        <w:rPr>
          <w:rFonts w:eastAsiaTheme="minorEastAsia"/>
        </w:rPr>
        <w:t>e)</w:t>
      </w:r>
      <w:r w:rsidRPr="00D50BA2"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x-30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den>
            </m:f>
          </m:den>
        </m:f>
        <m:r>
          <w:rPr>
            <w:rFonts w:ascii="Cambria Math" w:eastAsiaTheme="minorEastAsia" w:hAnsi="Cambria Math"/>
            <w:sz w:val="40"/>
            <w:szCs w:val="40"/>
          </w:rPr>
          <m:t>=3</m:t>
        </m:r>
      </m:oMath>
      <w:r w:rsidRPr="00D50BA2">
        <w:rPr>
          <w:rFonts w:eastAsiaTheme="minorEastAsia"/>
          <w:sz w:val="40"/>
          <w:szCs w:val="40"/>
        </w:rPr>
        <w:t xml:space="preserve">       </w:t>
      </w:r>
      <w:r w:rsidRPr="00D50BA2">
        <w:rPr>
          <w:rFonts w:eastAsiaTheme="minorEastAsia"/>
        </w:rPr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-2x+11</m:t>
                </m:r>
              </m:num>
              <m:den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x-30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11</m:t>
                </m:r>
              </m:den>
            </m:f>
          </m:den>
        </m:f>
        <m:r>
          <w:rPr>
            <w:rFonts w:ascii="Cambria Math" w:eastAsiaTheme="minorEastAsia" w:hAnsi="Cambria Math"/>
            <w:sz w:val="44"/>
            <w:szCs w:val="44"/>
          </w:rPr>
          <m:t>=3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-2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x-2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0.5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=1</m:t>
        </m:r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</w:p>
    <w:p w:rsidR="003A3614" w:rsidRDefault="003A3614" w:rsidP="003A361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  <w:b/>
          <w:bCs/>
        </w:rPr>
        <w:lastRenderedPageBreak/>
        <w:t>Rješenja priloga 1.</w:t>
      </w:r>
      <w:r w:rsidRPr="00D50BA2">
        <w:rPr>
          <w:rFonts w:eastAsiaTheme="minorEastAsia"/>
        </w:rPr>
        <w:t xml:space="preserve"> :   1. 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=2.75</m:t>
        </m:r>
      </m:oMath>
      <w:r w:rsidRPr="00D50BA2">
        <w:rPr>
          <w:rFonts w:eastAsiaTheme="minorEastAsia"/>
        </w:rPr>
        <w:t xml:space="preserve">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</m:oMath>
      <w:r w:rsidRPr="00D50BA2">
        <w:rPr>
          <w:rFonts w:eastAsiaTheme="minorEastAsia"/>
        </w:rPr>
        <w:t xml:space="preserve"> 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=3.5</m:t>
        </m:r>
      </m:oMath>
      <w:r w:rsidRPr="00D50BA2">
        <w:rPr>
          <w:rFonts w:eastAsiaTheme="minorEastAsia"/>
        </w:rPr>
        <w:t xml:space="preserve">  d) </w:t>
      </w:r>
      <m:oMath>
        <m:r>
          <w:rPr>
            <w:rFonts w:ascii="Cambria Math" w:eastAsiaTheme="minorEastAsia" w:hAnsi="Cambria Math"/>
          </w:rPr>
          <m:t>2</m:t>
        </m:r>
      </m:oMath>
      <w:r w:rsidRPr="00D50BA2">
        <w:rPr>
          <w:rFonts w:eastAsiaTheme="minorEastAsia"/>
        </w:rPr>
        <w:t xml:space="preserve">     e) </w:t>
      </w:r>
      <m:oMath>
        <m:r>
          <w:rPr>
            <w:rFonts w:ascii="Cambria Math" w:eastAsiaTheme="minorEastAsia" w:hAnsi="Cambria Math"/>
          </w:rPr>
          <m:t>12</m:t>
        </m:r>
      </m:oMath>
      <w:r w:rsidRPr="00D50BA2">
        <w:rPr>
          <w:rFonts w:eastAsiaTheme="minorEastAsia"/>
        </w:rPr>
        <w:t xml:space="preserve">   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3A3614" w:rsidRPr="00D50BA2" w:rsidRDefault="003A3614" w:rsidP="003A3614">
      <w:pPr>
        <w:spacing w:line="240" w:lineRule="auto"/>
        <w:rPr>
          <w:rFonts w:eastAsiaTheme="minorEastAsia"/>
          <w:b/>
          <w:bCs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  <w:b/>
          <w:bCs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  <w:b/>
          <w:bCs/>
        </w:rPr>
        <w:t xml:space="preserve">Rješenja dopunskih zadataka: </w:t>
      </w:r>
      <w:r w:rsidRPr="00D50BA2">
        <w:rPr>
          <w:rFonts w:eastAsiaTheme="minorEastAsia"/>
        </w:rPr>
        <w:t xml:space="preserve"> 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1. a) -4, 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Pr="00D50BA2">
        <w:rPr>
          <w:rFonts w:eastAsiaTheme="minorEastAsia"/>
        </w:rPr>
        <w:t>, c) 0, d) -10, e) -0.5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>2. a) nema rješenja, b) nema rješenja, c) neodređena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>
            <wp:extent cx="5286375" cy="1447800"/>
            <wp:effectExtent l="0" t="0" r="9525" b="0"/>
            <wp:docPr id="118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>
            <wp:extent cx="5866411" cy="2304062"/>
            <wp:effectExtent l="0" t="0" r="1270" b="1270"/>
            <wp:docPr id="119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871" cy="230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614" w:rsidRPr="00D50BA2" w:rsidRDefault="003A3614" w:rsidP="003A3614">
      <w:pPr>
        <w:spacing w:line="240" w:lineRule="auto"/>
        <w:rPr>
          <w:rFonts w:eastAsiaTheme="minorEastAsia"/>
          <w:b/>
          <w:bCs/>
        </w:rPr>
      </w:pP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  <w:b/>
          <w:bCs/>
        </w:rPr>
        <w:t xml:space="preserve">Rješenja dodatnih zadataka: </w:t>
      </w:r>
      <w:r w:rsidRPr="00D50BA2">
        <w:rPr>
          <w:rFonts w:eastAsiaTheme="minorEastAsia"/>
        </w:rPr>
        <w:t xml:space="preserve"> </w:t>
      </w:r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1. a) 3, 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D50BA2">
        <w:rPr>
          <w:rFonts w:eastAsiaTheme="minorEastAsia"/>
        </w:rPr>
        <w:t xml:space="preserve"> ,   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D50BA2">
        <w:rPr>
          <w:rFonts w:eastAsiaTheme="minorEastAsia"/>
        </w:rPr>
        <w:t xml:space="preserve"> ,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Pr="00D50BA2">
        <w:rPr>
          <w:rFonts w:eastAsiaTheme="minorEastAsia"/>
        </w:rPr>
        <w:t xml:space="preserve">,   e) -90, f)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3A3614" w:rsidRPr="00D50BA2" w:rsidRDefault="003A3614" w:rsidP="003A3614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>2. a)</w:t>
      </w:r>
      <m:oMath>
        <m:r>
          <w:rPr>
            <w:rFonts w:ascii="Cambria Math" w:eastAsiaTheme="minorEastAsia" w:hAnsi="Cambria Math"/>
          </w:rPr>
          <m:t xml:space="preserve"> -0.5</m:t>
        </m:r>
      </m:oMath>
      <w:r w:rsidRPr="00D50BA2">
        <w:rPr>
          <w:rFonts w:eastAsiaTheme="minorEastAsia"/>
        </w:rPr>
        <w:t xml:space="preserve">,   b) </w:t>
      </w:r>
      <m:oMath>
        <m:r>
          <w:rPr>
            <w:rFonts w:ascii="Cambria Math" w:eastAsiaTheme="minorEastAsia" w:hAnsi="Cambria Math"/>
          </w:rPr>
          <m:t>19</m:t>
        </m:r>
      </m:oMath>
    </w:p>
    <w:p w:rsidR="003A3614" w:rsidRPr="00D50BA2" w:rsidRDefault="003A3614" w:rsidP="003A3614">
      <w:pPr>
        <w:spacing w:line="240" w:lineRule="auto"/>
        <w:rPr>
          <w:b/>
          <w:bCs/>
        </w:rPr>
      </w:pPr>
    </w:p>
    <w:p w:rsidR="00DF7563" w:rsidRDefault="00DF7563"/>
    <w:sectPr w:rsidR="00DF7563" w:rsidSect="003A3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F1CE8"/>
    <w:multiLevelType w:val="hybridMultilevel"/>
    <w:tmpl w:val="321CBE3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3614"/>
    <w:rsid w:val="003A3614"/>
    <w:rsid w:val="004C2793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614"/>
    <w:pPr>
      <w:ind w:left="720"/>
      <w:contextualSpacing/>
    </w:pPr>
  </w:style>
  <w:style w:type="table" w:styleId="TableGrid">
    <w:name w:val="Table Grid"/>
    <w:basedOn w:val="TableNormal"/>
    <w:uiPriority w:val="59"/>
    <w:rsid w:val="003A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1945</Words>
  <Characters>11091</Characters>
  <Application>Microsoft Office Word</Application>
  <DocSecurity>0</DocSecurity>
  <Lines>92</Lines>
  <Paragraphs>26</Paragraphs>
  <ScaleCrop>false</ScaleCrop>
  <Company/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2021-09-29T13:20:00Z</dcterms:created>
  <dcterms:modified xsi:type="dcterms:W3CDTF">2021-09-29T13:21:00Z</dcterms:modified>
</cp:coreProperties>
</file>